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jc w:val="center"/>
        <w:rPr/>
      </w:pPr>
      <w:bookmarkStart w:colFirst="0" w:colLast="0" w:name="_30p3u0cuoy35" w:id="0"/>
      <w:bookmarkEnd w:id="0"/>
      <w:r w:rsidDel="00000000" w:rsidR="00000000" w:rsidRPr="00000000">
        <w:rPr>
          <w:rtl w:val="0"/>
        </w:rPr>
        <w:t xml:space="preserve">Why are 8-Bits are Enough for ML?</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When neural networks were first being developed, the biggest challenge was getting them to work at all! That meant that accuracy and speed during training were the top priorities. Using floating-point arithmetic was the easiest way to preserve accuracy, and GPUs were well-equipped to accelerate those calculations, so it’s natural that not much attention was paid to other numerical formats.</w:t>
      </w:r>
    </w:p>
    <w:p w:rsidR="00000000" w:rsidDel="00000000" w:rsidP="00000000" w:rsidRDefault="00000000" w:rsidRPr="00000000" w14:paraId="00000004">
      <w:pPr>
        <w:pageBreakBefore w:val="0"/>
        <w:rPr>
          <w:rFonts w:ascii="Georgia" w:cs="Georgia" w:eastAsia="Georgia" w:hAnsi="Georgia"/>
          <w:color w:val="666666"/>
          <w:sz w:val="21"/>
          <w:szCs w:val="21"/>
          <w:highlight w:val="white"/>
        </w:rPr>
      </w:pPr>
      <w:r w:rsidDel="00000000" w:rsidR="00000000" w:rsidRPr="00000000">
        <w:rPr>
          <w:rtl w:val="0"/>
        </w:rPr>
      </w:r>
    </w:p>
    <w:p w:rsidR="00000000" w:rsidDel="00000000" w:rsidP="00000000" w:rsidRDefault="00000000" w:rsidRPr="00000000" w14:paraId="00000005">
      <w:pPr>
        <w:pageBreakBefore w:val="0"/>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These days, we actually have a lot of models being deployed in commercial applications. The computation demands of training grow with the number of researchers, but the cycles needed for inference expands in proportion to the number of users. That means that inference efficiency has become a burning issue for a lot of teams in organizations that are deploying ML solutions, TinyML included. </w:t>
      </w:r>
    </w:p>
    <w:p w:rsidR="00000000" w:rsidDel="00000000" w:rsidP="00000000" w:rsidRDefault="00000000" w:rsidRPr="00000000" w14:paraId="00000006">
      <w:pPr>
        <w:pageBreakBefore w:val="0"/>
        <w:rPr>
          <w:rFonts w:ascii="Georgia" w:cs="Georgia" w:eastAsia="Georgia" w:hAnsi="Georgia"/>
          <w:color w:val="666666"/>
          <w:sz w:val="21"/>
          <w:szCs w:val="21"/>
          <w:highlight w:val="white"/>
        </w:rPr>
      </w:pPr>
      <w:r w:rsidDel="00000000" w:rsidR="00000000" w:rsidRPr="00000000">
        <w:rPr>
          <w:rtl w:val="0"/>
        </w:rPr>
      </w:r>
    </w:p>
    <w:p w:rsidR="00000000" w:rsidDel="00000000" w:rsidP="00000000" w:rsidRDefault="00000000" w:rsidRPr="00000000" w14:paraId="00000007">
      <w:pPr>
        <w:pageBreakBefore w:val="0"/>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That is where quantization comes in. It’s an umbrella term that covers a lot of different techniques to store numbers and perform calculations on them in more compact formats than 32-bit floating-point. We are going to focus on an eight-bit fixed point in this course, for reasons we will go into more detail on later.</w:t>
      </w:r>
    </w:p>
    <w:p w:rsidR="00000000" w:rsidDel="00000000" w:rsidP="00000000" w:rsidRDefault="00000000" w:rsidRPr="00000000" w14:paraId="00000008">
      <w:pPr>
        <w:pageBreakBefore w:val="0"/>
        <w:rPr>
          <w:rFonts w:ascii="Georgia" w:cs="Georgia" w:eastAsia="Georgia" w:hAnsi="Georgia"/>
          <w:color w:val="666666"/>
          <w:sz w:val="21"/>
          <w:szCs w:val="21"/>
          <w:highlight w:val="white"/>
        </w:rPr>
      </w:pPr>
      <w:r w:rsidDel="00000000" w:rsidR="00000000" w:rsidRPr="00000000">
        <w:rPr>
          <w:rtl w:val="0"/>
        </w:rPr>
      </w:r>
    </w:p>
    <w:p w:rsidR="00000000" w:rsidDel="00000000" w:rsidP="00000000" w:rsidRDefault="00000000" w:rsidRPr="00000000" w14:paraId="0000000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before="0" w:lineRule="auto"/>
        <w:rPr>
          <w:rFonts w:ascii="Georgia" w:cs="Georgia" w:eastAsia="Georgia" w:hAnsi="Georgia"/>
          <w:b w:val="1"/>
          <w:color w:val="666666"/>
          <w:sz w:val="33"/>
          <w:szCs w:val="33"/>
          <w:highlight w:val="white"/>
        </w:rPr>
      </w:pPr>
      <w:bookmarkStart w:colFirst="0" w:colLast="0" w:name="_1utqxg3c6kxa" w:id="1"/>
      <w:bookmarkEnd w:id="1"/>
      <w:r w:rsidDel="00000000" w:rsidR="00000000" w:rsidRPr="00000000">
        <w:rPr>
          <w:rFonts w:ascii="Georgia" w:cs="Georgia" w:eastAsia="Georgia" w:hAnsi="Georgia"/>
          <w:b w:val="1"/>
          <w:color w:val="666666"/>
          <w:sz w:val="33"/>
          <w:szCs w:val="33"/>
          <w:highlight w:val="white"/>
          <w:rtl w:val="0"/>
        </w:rPr>
        <w:t xml:space="preserve">Why does Quantization Work?</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Neural networks are trained through stochastic gradient descent; applying many tiny nudges to the weights. These small increments typically need floating-point precision to work (though there are research efforts to use quantized representations here too), otherwise, you can get yourself into a pickle with such things as “vanishing gradients.” Recall that activation functions (Course 1, ding ding ding!) restrict the large range of values into a rather confined numerical representation so that any large changes in the input values do not cause the network to have catastrophically different behavior.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Taking a pre-trained model and running inference is very different. One of the magical qualities of deep networks is that they tend to cope very well with high levels of noise in their inputs. If you think about recognizing an object in a photo you’ve just taken, the network has to ignore all the CCD noise, lighting changes, and other non-essential differences between it and the training examples it’s seen before, and focus on the important similarities instead. This ability means that they seem to treat low-precision calculations as just another source of noise, and still produce accurate results even with numerical formats that hold less information. For instance, does your brain recognize the below picture? The answer has got to be a yes, unless, of course, you weren’t watching the </w:t>
      </w:r>
      <w:r w:rsidDel="00000000" w:rsidR="00000000" w:rsidRPr="00000000">
        <w:rPr>
          <w:rFonts w:ascii="Georgia" w:cs="Georgia" w:eastAsia="Georgia" w:hAnsi="Georgia"/>
          <w:color w:val="666666"/>
          <w:sz w:val="21"/>
          <w:szCs w:val="21"/>
          <w:highlight w:val="white"/>
          <w:rtl w:val="0"/>
        </w:rPr>
        <w:t xml:space="preserve">videos</w:t>
      </w:r>
      <w:r w:rsidDel="00000000" w:rsidR="00000000" w:rsidRPr="00000000">
        <w:rPr>
          <w:rFonts w:ascii="Georgia" w:cs="Georgia" w:eastAsia="Georgia" w:hAnsi="Georgia"/>
          <w:color w:val="666666"/>
          <w:sz w:val="21"/>
          <w:szCs w:val="21"/>
          <w:highlight w:val="white"/>
          <w:rtl w:val="0"/>
        </w:rPr>
        <w:t xml:space="preserve">!</w:t>
      </w:r>
    </w:p>
    <w:p w:rsidR="00000000" w:rsidDel="00000000" w:rsidP="00000000" w:rsidRDefault="00000000" w:rsidRPr="00000000" w14:paraId="0000000C">
      <w:pPr>
        <w:pageBreakBefore w:val="0"/>
        <w:rPr>
          <w:rFonts w:ascii="Georgia" w:cs="Georgia" w:eastAsia="Georgia" w:hAnsi="Georgia"/>
          <w:color w:val="666666"/>
          <w:sz w:val="21"/>
          <w:szCs w:val="21"/>
          <w:highlight w:val="white"/>
        </w:rPr>
      </w:pPr>
      <w:commentRangeStart w:id="0"/>
      <w:r w:rsidDel="00000000" w:rsidR="00000000" w:rsidRPr="00000000">
        <w:rPr/>
        <w:drawing>
          <wp:inline distB="114300" distT="114300" distL="114300" distR="114300">
            <wp:extent cx="5943600" cy="3962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62400"/>
                    </a:xfrm>
                    <a:prstGeom prst="rect"/>
                    <a:ln/>
                  </pic:spPr>
                </pic:pic>
              </a:graphicData>
            </a:graphic>
          </wp:inline>
        </w:drawing>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D">
      <w:pPr>
        <w:pageBreakBefore w:val="0"/>
        <w:rPr>
          <w:rFonts w:ascii="Georgia" w:cs="Georgia" w:eastAsia="Georgia" w:hAnsi="Georgia"/>
          <w:color w:val="666666"/>
          <w:sz w:val="21"/>
          <w:szCs w:val="21"/>
          <w:highlight w:val="white"/>
        </w:rPr>
      </w:pPr>
      <w:r w:rsidDel="00000000" w:rsidR="00000000" w:rsidRPr="00000000">
        <w:rPr>
          <w:rtl w:val="0"/>
        </w:rPr>
      </w:r>
    </w:p>
    <w:p w:rsidR="00000000" w:rsidDel="00000000" w:rsidP="00000000" w:rsidRDefault="00000000" w:rsidRPr="00000000" w14:paraId="0000000E">
      <w:pPr>
        <w:pageBreakBefore w:val="0"/>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&lt;Alt text: blurry picture of mobile phone&gt;</w:t>
      </w:r>
    </w:p>
    <w:p w:rsidR="00000000" w:rsidDel="00000000" w:rsidP="00000000" w:rsidRDefault="00000000" w:rsidRPr="00000000" w14:paraId="0000000F">
      <w:pPr>
        <w:pageBreakBefore w:val="0"/>
        <w:rPr>
          <w:rFonts w:ascii="Georgia" w:cs="Georgia" w:eastAsia="Georgia" w:hAnsi="Georgia"/>
          <w:color w:val="666666"/>
          <w:sz w:val="21"/>
          <w:szCs w:val="21"/>
          <w:highlight w:val="white"/>
        </w:rPr>
      </w:pPr>
      <w:r w:rsidDel="00000000" w:rsidR="00000000" w:rsidRPr="00000000">
        <w:rPr>
          <w:rtl w:val="0"/>
        </w:rPr>
      </w:r>
    </w:p>
    <w:p w:rsidR="00000000" w:rsidDel="00000000" w:rsidP="00000000" w:rsidRDefault="00000000" w:rsidRPr="00000000" w14:paraId="00000010">
      <w:pPr>
        <w:pageBreakBefore w:val="0"/>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You can run many neural networks with eight-bit parameters and intermediate buffers (instead of full precision 32-bit floating-point values), and suffer no noticeable loss in the final accuracy. OK, so fine, sometimes you might suffer a little bit of loss in accuracy but often the gains you get in terms of performance latency and memory bandwidth are justifiable. </w:t>
      </w:r>
    </w:p>
    <w:p w:rsidR="00000000" w:rsidDel="00000000" w:rsidP="00000000" w:rsidRDefault="00000000" w:rsidRPr="00000000" w14:paraId="00000011">
      <w:pPr>
        <w:pageBreakBefore w:val="0"/>
        <w:rPr>
          <w:rFonts w:ascii="Georgia" w:cs="Georgia" w:eastAsia="Georgia" w:hAnsi="Georgia"/>
          <w:color w:val="666666"/>
          <w:sz w:val="21"/>
          <w:szCs w:val="21"/>
          <w:highlight w:val="white"/>
        </w:rPr>
      </w:pPr>
      <w:r w:rsidDel="00000000" w:rsidR="00000000" w:rsidRPr="00000000">
        <w:rPr>
          <w:rtl w:val="0"/>
        </w:rPr>
      </w:r>
    </w:p>
    <w:p w:rsidR="00000000" w:rsidDel="00000000" w:rsidP="00000000" w:rsidRDefault="00000000" w:rsidRPr="00000000" w14:paraId="0000001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before="0" w:lineRule="auto"/>
        <w:rPr>
          <w:rFonts w:ascii="Georgia" w:cs="Georgia" w:eastAsia="Georgia" w:hAnsi="Georgia"/>
          <w:b w:val="1"/>
          <w:color w:val="666666"/>
          <w:sz w:val="33"/>
          <w:szCs w:val="33"/>
          <w:highlight w:val="white"/>
        </w:rPr>
      </w:pPr>
      <w:bookmarkStart w:colFirst="0" w:colLast="0" w:name="_fecjr1j4sa7y" w:id="2"/>
      <w:bookmarkEnd w:id="2"/>
      <w:r w:rsidDel="00000000" w:rsidR="00000000" w:rsidRPr="00000000">
        <w:rPr>
          <w:rFonts w:ascii="Georgia" w:cs="Georgia" w:eastAsia="Georgia" w:hAnsi="Georgia"/>
          <w:b w:val="1"/>
          <w:color w:val="666666"/>
          <w:sz w:val="33"/>
          <w:szCs w:val="33"/>
          <w:highlight w:val="white"/>
          <w:rtl w:val="0"/>
        </w:rPr>
        <w:t xml:space="preserve">Why Quantize?</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Neural network models can take up a lot of space on disk, with the original AlexNet being over 200 MB in float format, for example. Almost all of that size is taken up with the weights since there are often many millions of these in a single model. Because they’re all slightly different floating-point numbers, simple compression formats like “zip” don’t compress them well. They are arranged in large layers though, and within each layer, the weights tend to be normally distributed within a certain range, for example, -3.0 to 6.0.</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The simplest motivation for quantization is to shrink file sizes by storing the min and max for each layer and then compressing each float value to an eight-bit integer representing the closest real number in a linear set of 256 within the range. For example with the -3.0 to 6.0 range, a 0 byte would represent -3.0, a 255 would stand for 6.0, and 128 would represent about 1.5. This means you can get the benefit of a file on disk that’s shrunk by 75%, and then convert back to float after loading so that your existing floating-point code can work without any changes.</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Georgia" w:cs="Georgia" w:eastAsia="Georgia" w:hAnsi="Georgia"/>
          <w:color w:val="666666"/>
          <w:sz w:val="21"/>
          <w:szCs w:val="21"/>
          <w:highlight w:val="white"/>
        </w:rPr>
      </w:pPr>
      <w:r w:rsidDel="00000000" w:rsidR="00000000" w:rsidRPr="00000000">
        <w:rPr>
          <w:rFonts w:ascii="Georgia" w:cs="Georgia" w:eastAsia="Georgia" w:hAnsi="Georgia"/>
          <w:color w:val="666666"/>
          <w:sz w:val="21"/>
          <w:szCs w:val="21"/>
          <w:highlight w:val="white"/>
          <w:rtl w:val="0"/>
        </w:rPr>
        <w:t xml:space="preserve">Another reason to quantize is to reduce the computational resources you need to do the inference calculations, by running them entirely with eight-bit inputs and outputs. This is a lot more difficult since it requires changes everywhere you do calculations, but offers a lot of potential rewards. Fetching eight-bit values only require 25% of the memory bandwidth of floats, so you’ll make much better use of caches and avoid bottlenecking on RAM access. You can also typically use hardware-accelerated Single-Instruction Multiple Data (SIMD) operations that do many more operations per clock cycle. In some cases, you’ll have a digital signal processor (DSP) chip available that can accelerate eight-bit calculations too, which can offer a lot of advantages. (Don’t worry if you don’t fully understand these hardware capabilities, we will discuss them more in Course 3.)</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Georgia" w:cs="Georgia" w:eastAsia="Georgia" w:hAnsi="Georgia"/>
          <w:color w:val="666666"/>
          <w:sz w:val="21"/>
          <w:szCs w:val="21"/>
        </w:rPr>
      </w:pPr>
      <w:r w:rsidDel="00000000" w:rsidR="00000000" w:rsidRPr="00000000">
        <w:rPr>
          <w:rFonts w:ascii="Georgia" w:cs="Georgia" w:eastAsia="Georgia" w:hAnsi="Georgia"/>
          <w:color w:val="666666"/>
          <w:sz w:val="21"/>
          <w:szCs w:val="21"/>
          <w:highlight w:val="white"/>
          <w:rtl w:val="0"/>
        </w:rPr>
        <w:t xml:space="preserve">Moving calculations over to eight-bit will help you run your models faster, and use less power, which is especially important on mobile devices. It also opens the door to a lot of embedded systems that can’t run floating-point code efficiently, so it can enable a lot of applications in the TinyML world.</w:t>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rian Plancher" w:id="0" w:date="2020-11-24T16:35:02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downsample of image made by @dhilanramaprasad@college.harvard.edu for course 1 --- @dhilanramaprasad@college.harvard.edu do you remember where it was from (aka what deck?)</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 @dtingley@gov.harvard.edu</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Dhilan Ramaprasad_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c90016"/>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color w:val="c90016"/>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